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F5CA5" w14:textId="77777777" w:rsidR="00FF6A37" w:rsidRDefault="00FF6A37" w:rsidP="008D27B8">
      <w:pPr>
        <w:spacing w:line="360" w:lineRule="auto"/>
        <w:ind w:right="1559"/>
        <w:jc w:val="both"/>
        <w:rPr>
          <w:rFonts w:ascii="Arial" w:hAnsi="Arial" w:cs="Arial"/>
          <w:b/>
          <w:bCs/>
          <w:color w:val="000000" w:themeColor="text1"/>
          <w:sz w:val="24"/>
          <w:szCs w:val="24"/>
        </w:rPr>
      </w:pPr>
      <w:r w:rsidRPr="00FF6A37">
        <w:rPr>
          <w:rFonts w:ascii="Arial" w:hAnsi="Arial" w:cs="Arial"/>
          <w:b/>
          <w:bCs/>
          <w:color w:val="000000" w:themeColor="text1"/>
          <w:sz w:val="24"/>
          <w:szCs w:val="24"/>
        </w:rPr>
        <w:t>KRAIBURG TPE Materials Enhance PPE Performance for Occupational Safety</w:t>
      </w:r>
    </w:p>
    <w:p w14:paraId="728A7A71" w14:textId="6EB881B4" w:rsidR="00FF6A37" w:rsidRPr="00E17108" w:rsidRDefault="00FF6A37" w:rsidP="008D27B8">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High-altitude work in construction, utilities, and industrial maintenance increases occupational risks. Workers rely on personal protective equipment (PPE) that delivers grip, durability, and comfort under constant use. Material selection determines how PPE performs under these conditions.</w:t>
      </w:r>
    </w:p>
    <w:p w14:paraId="45F5A0A7" w14:textId="2CE6F766" w:rsidR="008D27B8" w:rsidRPr="00E17108" w:rsidRDefault="00FF6A37" w:rsidP="008D27B8">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 xml:space="preserve">KRAIBURG TPE, a global </w:t>
      </w:r>
      <w:r w:rsidR="00764D81">
        <w:rPr>
          <w:rFonts w:ascii="Arial" w:hAnsi="Arial" w:cs="Arial" w:hint="eastAsia"/>
          <w:color w:val="000000" w:themeColor="text1"/>
          <w:sz w:val="20"/>
          <w:szCs w:val="20"/>
          <w:lang w:eastAsia="zh-CN"/>
        </w:rPr>
        <w:t>manufacturer</w:t>
      </w:r>
      <w:r w:rsidRPr="00E17108">
        <w:rPr>
          <w:rFonts w:ascii="Arial" w:hAnsi="Arial" w:cs="Arial"/>
          <w:color w:val="000000" w:themeColor="text1"/>
          <w:sz w:val="20"/>
          <w:szCs w:val="20"/>
        </w:rPr>
        <w:t xml:space="preserve"> in thermoplastic elastomer (TPE) compounds, offers innovative material solutions suitable for PPE used in high-risk, high-contact environments.</w:t>
      </w:r>
    </w:p>
    <w:p w14:paraId="11602DCC" w14:textId="77777777" w:rsidR="008D27B8" w:rsidRPr="00E17108" w:rsidRDefault="008D27B8" w:rsidP="008D27B8">
      <w:pPr>
        <w:spacing w:line="360" w:lineRule="auto"/>
        <w:ind w:right="1559"/>
        <w:jc w:val="both"/>
        <w:rPr>
          <w:rFonts w:ascii="Arial" w:hAnsi="Arial" w:cs="Arial"/>
          <w:color w:val="000000" w:themeColor="text1"/>
          <w:sz w:val="6"/>
          <w:szCs w:val="6"/>
        </w:rPr>
      </w:pPr>
    </w:p>
    <w:p w14:paraId="2B3FA73E" w14:textId="77777777" w:rsidR="00FF6A37" w:rsidRPr="00E17108" w:rsidRDefault="00FF6A37" w:rsidP="008D27B8">
      <w:pPr>
        <w:spacing w:line="360" w:lineRule="auto"/>
        <w:ind w:right="1559"/>
        <w:jc w:val="both"/>
        <w:rPr>
          <w:rFonts w:ascii="Arial" w:hAnsi="Arial" w:cs="Arial"/>
          <w:b/>
          <w:bCs/>
          <w:color w:val="000000" w:themeColor="text1"/>
          <w:sz w:val="20"/>
          <w:szCs w:val="20"/>
        </w:rPr>
      </w:pPr>
      <w:r w:rsidRPr="00E17108">
        <w:rPr>
          <w:rFonts w:ascii="Arial" w:hAnsi="Arial" w:cs="Arial"/>
          <w:b/>
          <w:bCs/>
          <w:color w:val="000000" w:themeColor="text1"/>
          <w:sz w:val="20"/>
          <w:szCs w:val="20"/>
        </w:rPr>
        <w:t>Material properties for secure handling</w:t>
      </w:r>
    </w:p>
    <w:p w14:paraId="79F0523E" w14:textId="7FC6766A" w:rsidR="005728CB" w:rsidRPr="00F336B5" w:rsidRDefault="00FF6A37" w:rsidP="005728CB">
      <w:pPr>
        <w:spacing w:line="360" w:lineRule="auto"/>
        <w:ind w:right="1559"/>
        <w:jc w:val="both"/>
        <w:rPr>
          <w:rFonts w:ascii="Arial" w:hAnsi="Arial" w:cs="Arial"/>
          <w:color w:val="000000" w:themeColor="text1"/>
          <w:sz w:val="20"/>
          <w:szCs w:val="20"/>
          <w:lang w:eastAsia="zh-CN"/>
        </w:rPr>
      </w:pPr>
      <w:r w:rsidRPr="00E17108">
        <w:rPr>
          <w:rFonts w:ascii="Arial" w:hAnsi="Arial" w:cs="Arial"/>
          <w:color w:val="000000" w:themeColor="text1"/>
          <w:sz w:val="20"/>
          <w:szCs w:val="20"/>
        </w:rPr>
        <w:t xml:space="preserve">PPE components are subject to repeated stress, frequent handling, and </w:t>
      </w:r>
      <w:r w:rsidRPr="00F336B5">
        <w:rPr>
          <w:rFonts w:ascii="Arial" w:hAnsi="Arial" w:cs="Arial"/>
          <w:color w:val="000000" w:themeColor="text1"/>
          <w:sz w:val="20"/>
          <w:szCs w:val="20"/>
        </w:rPr>
        <w:t>abrasion from rough surfaces. KRAIBURG TPE compounds provide stable mechanical performance and consistent grip</w:t>
      </w:r>
      <w:r w:rsidR="00E17108" w:rsidRPr="00F336B5">
        <w:rPr>
          <w:rFonts w:ascii="Arial" w:hAnsi="Arial" w:cs="Arial" w:hint="eastAsia"/>
          <w:color w:val="000000" w:themeColor="text1"/>
          <w:sz w:val="20"/>
          <w:szCs w:val="20"/>
          <w:lang w:eastAsia="zh-CN"/>
        </w:rPr>
        <w:t xml:space="preserve">, </w:t>
      </w:r>
      <w:proofErr w:type="gramStart"/>
      <w:r w:rsidR="00E17108" w:rsidRPr="00F336B5">
        <w:rPr>
          <w:rFonts w:ascii="Arial" w:hAnsi="Arial" w:cs="Arial" w:hint="eastAsia"/>
          <w:color w:val="000000" w:themeColor="text1"/>
          <w:sz w:val="20"/>
          <w:szCs w:val="20"/>
          <w:lang w:eastAsia="zh-CN"/>
        </w:rPr>
        <w:t>its</w:t>
      </w:r>
      <w:proofErr w:type="gramEnd"/>
      <w:r w:rsidR="00E17108" w:rsidRPr="00F336B5">
        <w:rPr>
          <w:rFonts w:ascii="Arial" w:hAnsi="Arial" w:cs="Arial" w:hint="eastAsia"/>
          <w:color w:val="000000" w:themeColor="text1"/>
          <w:sz w:val="20"/>
          <w:szCs w:val="20"/>
          <w:lang w:eastAsia="zh-CN"/>
        </w:rPr>
        <w:t xml:space="preserve"> </w:t>
      </w:r>
      <w:r w:rsidR="00E17108" w:rsidRPr="00F336B5">
        <w:rPr>
          <w:rFonts w:ascii="Arial" w:hAnsi="Arial" w:cs="Arial"/>
          <w:color w:val="000000" w:themeColor="text1"/>
          <w:sz w:val="20"/>
          <w:szCs w:val="20"/>
          <w:lang w:eastAsia="zh-CN"/>
        </w:rPr>
        <w:t>flexible over a wide temperature range to ensure reliable handling in various working environments</w:t>
      </w:r>
      <w:r w:rsidRPr="00F336B5">
        <w:rPr>
          <w:rFonts w:ascii="Arial" w:hAnsi="Arial" w:cs="Arial"/>
          <w:color w:val="000000" w:themeColor="text1"/>
          <w:sz w:val="20"/>
          <w:szCs w:val="20"/>
        </w:rPr>
        <w:t xml:space="preserve">. The materials bond well to polypropylene (PP), which allows efficient </w:t>
      </w:r>
      <w:proofErr w:type="spellStart"/>
      <w:r w:rsidRPr="00F336B5">
        <w:rPr>
          <w:rFonts w:ascii="Arial" w:hAnsi="Arial" w:cs="Arial"/>
          <w:color w:val="000000" w:themeColor="text1"/>
          <w:sz w:val="20"/>
          <w:szCs w:val="20"/>
        </w:rPr>
        <w:t>overmolding</w:t>
      </w:r>
      <w:proofErr w:type="spellEnd"/>
      <w:r w:rsidRPr="00F336B5">
        <w:rPr>
          <w:rFonts w:ascii="Arial" w:hAnsi="Arial" w:cs="Arial"/>
          <w:color w:val="000000" w:themeColor="text1"/>
          <w:sz w:val="20"/>
          <w:szCs w:val="20"/>
        </w:rPr>
        <w:t xml:space="preserve"> and strong bonding in multi-material designs.</w:t>
      </w:r>
      <w:r w:rsidR="00E17108" w:rsidRPr="00F336B5">
        <w:rPr>
          <w:rFonts w:ascii="Arial" w:hAnsi="Arial" w:cs="Arial" w:hint="eastAsia"/>
          <w:color w:val="000000" w:themeColor="text1"/>
          <w:sz w:val="20"/>
          <w:szCs w:val="20"/>
          <w:lang w:eastAsia="zh-CN"/>
        </w:rPr>
        <w:t xml:space="preserve"> Selected TPE grades can </w:t>
      </w:r>
      <w:r w:rsidR="005D5F0D" w:rsidRPr="00F336B5">
        <w:rPr>
          <w:rFonts w:ascii="Arial" w:hAnsi="Arial" w:cs="Arial"/>
          <w:color w:val="000000" w:themeColor="text1"/>
          <w:sz w:val="20"/>
          <w:szCs w:val="20"/>
          <w:lang w:eastAsia="zh-CN"/>
        </w:rPr>
        <w:t xml:space="preserve">also be </w:t>
      </w:r>
      <w:proofErr w:type="spellStart"/>
      <w:r w:rsidR="005D5F0D" w:rsidRPr="00F336B5">
        <w:rPr>
          <w:rFonts w:ascii="Arial" w:hAnsi="Arial" w:cs="Arial"/>
          <w:color w:val="000000" w:themeColor="text1"/>
          <w:sz w:val="20"/>
          <w:szCs w:val="20"/>
          <w:lang w:eastAsia="zh-CN"/>
        </w:rPr>
        <w:t>overmolded</w:t>
      </w:r>
      <w:proofErr w:type="spellEnd"/>
      <w:r w:rsidR="005D5F0D" w:rsidRPr="00F336B5">
        <w:rPr>
          <w:rFonts w:ascii="Arial" w:hAnsi="Arial" w:cs="Arial"/>
          <w:color w:val="000000" w:themeColor="text1"/>
          <w:sz w:val="20"/>
          <w:szCs w:val="20"/>
          <w:lang w:eastAsia="zh-CN"/>
        </w:rPr>
        <w:t xml:space="preserve"> onto other plastics or metals to support complex component integration.</w:t>
      </w:r>
    </w:p>
    <w:p w14:paraId="2F4F1C72" w14:textId="77777777" w:rsidR="005728CB" w:rsidRPr="00F336B5" w:rsidRDefault="00FF6A37" w:rsidP="005728CB">
      <w:pPr>
        <w:spacing w:line="360" w:lineRule="auto"/>
        <w:ind w:right="1559"/>
        <w:jc w:val="both"/>
        <w:rPr>
          <w:rFonts w:ascii="Arial" w:hAnsi="Arial" w:cs="Arial"/>
          <w:color w:val="000000" w:themeColor="text1"/>
          <w:sz w:val="20"/>
          <w:szCs w:val="20"/>
        </w:rPr>
      </w:pPr>
      <w:r w:rsidRPr="00F336B5">
        <w:rPr>
          <w:rFonts w:ascii="Arial" w:hAnsi="Arial" w:cs="Arial"/>
          <w:color w:val="000000" w:themeColor="text1"/>
          <w:sz w:val="20"/>
          <w:szCs w:val="20"/>
        </w:rPr>
        <w:t>Manufacturers can use soft-touch TPE for high-altitude work safety</w:t>
      </w:r>
      <w:r w:rsidR="005728CB" w:rsidRPr="00F336B5">
        <w:rPr>
          <w:rFonts w:ascii="Arial" w:hAnsi="Arial" w:cs="Arial" w:hint="eastAsia"/>
          <w:color w:val="000000" w:themeColor="text1"/>
          <w:sz w:val="20"/>
          <w:szCs w:val="20"/>
          <w:lang w:eastAsia="zh-CN"/>
        </w:rPr>
        <w:t xml:space="preserve"> </w:t>
      </w:r>
      <w:r w:rsidRPr="00F336B5">
        <w:rPr>
          <w:rFonts w:ascii="Arial" w:hAnsi="Arial" w:cs="Arial"/>
          <w:color w:val="000000" w:themeColor="text1"/>
          <w:sz w:val="20"/>
          <w:szCs w:val="20"/>
        </w:rPr>
        <w:t>to improve handling and reduce hand strain during long tasks.</w:t>
      </w:r>
      <w:r w:rsidR="005728CB" w:rsidRPr="00F336B5">
        <w:rPr>
          <w:rFonts w:ascii="Arial" w:hAnsi="Arial" w:cs="Arial" w:hint="eastAsia"/>
          <w:color w:val="000000" w:themeColor="text1"/>
          <w:sz w:val="20"/>
          <w:szCs w:val="20"/>
          <w:lang w:eastAsia="zh-CN"/>
        </w:rPr>
        <w:t xml:space="preserve"> </w:t>
      </w:r>
      <w:r w:rsidRPr="00F336B5">
        <w:rPr>
          <w:rFonts w:ascii="Arial" w:hAnsi="Arial" w:cs="Arial"/>
          <w:color w:val="000000" w:themeColor="text1"/>
          <w:sz w:val="20"/>
          <w:szCs w:val="20"/>
        </w:rPr>
        <w:t>The smooth surface and</w:t>
      </w:r>
      <w:r w:rsidR="008A6293" w:rsidRPr="00F336B5">
        <w:rPr>
          <w:rFonts w:ascii="Arial" w:hAnsi="Arial" w:cs="Arial"/>
          <w:color w:val="000000" w:themeColor="text1"/>
          <w:sz w:val="20"/>
          <w:szCs w:val="20"/>
        </w:rPr>
        <w:t xml:space="preserve"> </w:t>
      </w:r>
      <w:r w:rsidRPr="00F336B5">
        <w:rPr>
          <w:rFonts w:ascii="Arial" w:hAnsi="Arial" w:cs="Arial"/>
          <w:color w:val="000000" w:themeColor="text1"/>
          <w:sz w:val="20"/>
          <w:szCs w:val="20"/>
        </w:rPr>
        <w:t xml:space="preserve">controlled elasticity </w:t>
      </w:r>
      <w:proofErr w:type="gramStart"/>
      <w:r w:rsidRPr="00F336B5">
        <w:rPr>
          <w:rFonts w:ascii="Arial" w:hAnsi="Arial" w:cs="Arial"/>
          <w:color w:val="000000" w:themeColor="text1"/>
          <w:sz w:val="20"/>
          <w:szCs w:val="20"/>
        </w:rPr>
        <w:t>enabling</w:t>
      </w:r>
      <w:proofErr w:type="gramEnd"/>
      <w:r w:rsidRPr="00F336B5">
        <w:rPr>
          <w:rFonts w:ascii="Arial" w:hAnsi="Arial" w:cs="Arial"/>
          <w:color w:val="000000" w:themeColor="text1"/>
          <w:sz w:val="20"/>
          <w:szCs w:val="20"/>
        </w:rPr>
        <w:t xml:space="preserve"> users to maintain a firm grip during repetitive motion.</w:t>
      </w:r>
    </w:p>
    <w:p w14:paraId="5664A7DB" w14:textId="77777777" w:rsidR="005728CB" w:rsidRPr="00F336B5" w:rsidRDefault="005728CB" w:rsidP="005728CB">
      <w:pPr>
        <w:spacing w:line="360" w:lineRule="auto"/>
        <w:ind w:right="1559"/>
        <w:jc w:val="both"/>
        <w:rPr>
          <w:rFonts w:ascii="Arial" w:hAnsi="Arial" w:cs="Arial"/>
          <w:color w:val="000000" w:themeColor="text1"/>
          <w:sz w:val="6"/>
          <w:szCs w:val="6"/>
        </w:rPr>
      </w:pPr>
    </w:p>
    <w:p w14:paraId="675C8652" w14:textId="77777777" w:rsidR="005728CB" w:rsidRPr="00F336B5" w:rsidRDefault="00FF6A37" w:rsidP="005728CB">
      <w:pPr>
        <w:spacing w:line="360" w:lineRule="auto"/>
        <w:ind w:right="1559"/>
        <w:jc w:val="both"/>
        <w:rPr>
          <w:rFonts w:ascii="Arial" w:hAnsi="Arial" w:cs="Arial"/>
          <w:color w:val="000000" w:themeColor="text1"/>
          <w:sz w:val="20"/>
          <w:szCs w:val="20"/>
        </w:rPr>
      </w:pPr>
      <w:r w:rsidRPr="00F336B5">
        <w:rPr>
          <w:rFonts w:ascii="Arial" w:hAnsi="Arial" w:cs="Arial"/>
          <w:b/>
          <w:bCs/>
          <w:color w:val="000000" w:themeColor="text1"/>
          <w:sz w:val="20"/>
          <w:szCs w:val="20"/>
        </w:rPr>
        <w:t>Abrasion resistance for extended service life</w:t>
      </w:r>
    </w:p>
    <w:p w14:paraId="4E669F7B" w14:textId="0A7A48FA" w:rsidR="005728CB" w:rsidRPr="00E17108" w:rsidRDefault="00FF6A37" w:rsidP="005728CB">
      <w:pPr>
        <w:spacing w:line="360" w:lineRule="auto"/>
        <w:ind w:right="1559"/>
        <w:jc w:val="both"/>
        <w:rPr>
          <w:rFonts w:ascii="Arial" w:hAnsi="Arial" w:cs="Arial"/>
          <w:color w:val="000000" w:themeColor="text1"/>
          <w:sz w:val="20"/>
          <w:szCs w:val="20"/>
        </w:rPr>
      </w:pPr>
      <w:r w:rsidRPr="00F336B5">
        <w:rPr>
          <w:rFonts w:ascii="Arial" w:hAnsi="Arial" w:cs="Arial"/>
          <w:color w:val="000000" w:themeColor="text1"/>
          <w:sz w:val="20"/>
          <w:szCs w:val="20"/>
        </w:rPr>
        <w:t xml:space="preserve">High-altitude PPE often </w:t>
      </w:r>
      <w:proofErr w:type="gramStart"/>
      <w:r w:rsidRPr="00F336B5">
        <w:rPr>
          <w:rFonts w:ascii="Arial" w:hAnsi="Arial" w:cs="Arial"/>
          <w:color w:val="000000" w:themeColor="text1"/>
          <w:sz w:val="20"/>
          <w:szCs w:val="20"/>
        </w:rPr>
        <w:t>comes into contact with</w:t>
      </w:r>
      <w:proofErr w:type="gramEnd"/>
      <w:r w:rsidRPr="00F336B5">
        <w:rPr>
          <w:rFonts w:ascii="Arial" w:hAnsi="Arial" w:cs="Arial"/>
          <w:color w:val="000000" w:themeColor="text1"/>
          <w:sz w:val="20"/>
          <w:szCs w:val="20"/>
        </w:rPr>
        <w:t xml:space="preserve"> tools, edges, and abrasive surfaces. KRAIBURG TPE develops </w:t>
      </w:r>
      <w:hyperlink r:id="rId11" w:history="1">
        <w:r w:rsidRPr="00F336B5">
          <w:rPr>
            <w:rStyle w:val="Hyperlink"/>
            <w:rFonts w:ascii="Arial" w:hAnsi="Arial" w:cs="Arial"/>
            <w:sz w:val="20"/>
            <w:szCs w:val="20"/>
          </w:rPr>
          <w:t xml:space="preserve">TPE with </w:t>
        </w:r>
        <w:r w:rsidR="00E17108" w:rsidRPr="00F336B5">
          <w:rPr>
            <w:rStyle w:val="Hyperlink"/>
            <w:rFonts w:ascii="Arial" w:hAnsi="Arial" w:cs="Arial" w:hint="eastAsia"/>
            <w:sz w:val="20"/>
            <w:szCs w:val="20"/>
            <w:lang w:eastAsia="zh-CN"/>
          </w:rPr>
          <w:t>good</w:t>
        </w:r>
        <w:r w:rsidR="00AA5D5A" w:rsidRPr="00F336B5">
          <w:rPr>
            <w:rStyle w:val="Hyperlink"/>
            <w:rFonts w:ascii="Arial" w:hAnsi="Arial" w:cs="Arial"/>
            <w:sz w:val="20"/>
            <w:szCs w:val="20"/>
          </w:rPr>
          <w:t xml:space="preserve"> </w:t>
        </w:r>
        <w:r w:rsidRPr="00F336B5">
          <w:rPr>
            <w:rStyle w:val="Hyperlink"/>
            <w:rFonts w:ascii="Arial" w:hAnsi="Arial" w:cs="Arial"/>
            <w:sz w:val="20"/>
            <w:szCs w:val="20"/>
          </w:rPr>
          <w:t>abrasion resistance</w:t>
        </w:r>
      </w:hyperlink>
      <w:r w:rsidRPr="00F336B5">
        <w:rPr>
          <w:rFonts w:ascii="Arial" w:hAnsi="Arial" w:cs="Arial"/>
          <w:color w:val="000000" w:themeColor="text1"/>
          <w:sz w:val="20"/>
          <w:szCs w:val="20"/>
        </w:rPr>
        <w:t xml:space="preserve"> to</w:t>
      </w:r>
      <w:r w:rsidRPr="00E17108">
        <w:rPr>
          <w:rFonts w:ascii="Arial" w:hAnsi="Arial" w:cs="Arial"/>
          <w:color w:val="000000" w:themeColor="text1"/>
          <w:sz w:val="20"/>
          <w:szCs w:val="20"/>
        </w:rPr>
        <w:t xml:space="preserve"> </w:t>
      </w:r>
      <w:r w:rsidRPr="00E17108">
        <w:rPr>
          <w:rFonts w:ascii="Arial" w:hAnsi="Arial" w:cs="Arial"/>
          <w:color w:val="000000" w:themeColor="text1"/>
          <w:sz w:val="20"/>
          <w:szCs w:val="20"/>
        </w:rPr>
        <w:lastRenderedPageBreak/>
        <w:t xml:space="preserve">reduce surface wear and extend product </w:t>
      </w:r>
      <w:r w:rsidRPr="00F336B5">
        <w:rPr>
          <w:rFonts w:ascii="Arial" w:hAnsi="Arial" w:cs="Arial"/>
          <w:color w:val="000000" w:themeColor="text1"/>
          <w:sz w:val="20"/>
          <w:szCs w:val="20"/>
        </w:rPr>
        <w:t xml:space="preserve">life. </w:t>
      </w:r>
      <w:r w:rsidR="005D5F0D" w:rsidRPr="00F336B5">
        <w:rPr>
          <w:rFonts w:ascii="Arial" w:hAnsi="Arial" w:cs="Arial"/>
          <w:color w:val="000000" w:themeColor="text1"/>
          <w:sz w:val="20"/>
          <w:szCs w:val="20"/>
        </w:rPr>
        <w:t>UV</w:t>
      </w:r>
      <w:r w:rsidR="005D5F0D" w:rsidRPr="00F336B5">
        <w:rPr>
          <w:rFonts w:ascii="Arial" w:hAnsi="Arial" w:cs="Arial" w:hint="eastAsia"/>
          <w:color w:val="000000" w:themeColor="text1"/>
          <w:sz w:val="20"/>
          <w:szCs w:val="20"/>
          <w:lang w:eastAsia="zh-CN"/>
        </w:rPr>
        <w:t xml:space="preserve"> </w:t>
      </w:r>
      <w:r w:rsidR="005D5F0D" w:rsidRPr="00F336B5">
        <w:rPr>
          <w:rFonts w:ascii="Arial" w:hAnsi="Arial" w:cs="Arial"/>
          <w:color w:val="000000" w:themeColor="text1"/>
          <w:sz w:val="20"/>
          <w:szCs w:val="20"/>
        </w:rPr>
        <w:t>and weather-resistant grades are available, making these materials suitable for outdoor applications exposed to harsh environmental conditions.</w:t>
      </w:r>
      <w:r w:rsidR="005D5F0D" w:rsidRPr="00F336B5">
        <w:rPr>
          <w:rFonts w:ascii="Arial" w:hAnsi="Arial" w:cs="Arial" w:hint="eastAsia"/>
          <w:color w:val="000000" w:themeColor="text1"/>
          <w:sz w:val="20"/>
          <w:szCs w:val="20"/>
          <w:lang w:eastAsia="zh-CN"/>
        </w:rPr>
        <w:t xml:space="preserve"> </w:t>
      </w:r>
      <w:r w:rsidRPr="00F336B5">
        <w:rPr>
          <w:rFonts w:ascii="Arial" w:hAnsi="Arial" w:cs="Arial"/>
          <w:color w:val="000000" w:themeColor="text1"/>
          <w:sz w:val="20"/>
          <w:szCs w:val="20"/>
        </w:rPr>
        <w:t>These</w:t>
      </w:r>
      <w:r w:rsidR="00AA5D5A" w:rsidRPr="00E17108">
        <w:rPr>
          <w:rFonts w:ascii="Arial" w:hAnsi="Arial" w:cs="Arial"/>
          <w:color w:val="000000" w:themeColor="text1"/>
          <w:sz w:val="20"/>
          <w:szCs w:val="20"/>
        </w:rPr>
        <w:t xml:space="preserve"> properties of</w:t>
      </w:r>
      <w:r w:rsidRPr="00E17108">
        <w:rPr>
          <w:rFonts w:ascii="Arial" w:hAnsi="Arial" w:cs="Arial"/>
          <w:color w:val="000000" w:themeColor="text1"/>
          <w:sz w:val="20"/>
          <w:szCs w:val="20"/>
        </w:rPr>
        <w:t xml:space="preserve"> </w:t>
      </w:r>
      <w:r w:rsidR="00AA5D5A" w:rsidRPr="00E17108">
        <w:rPr>
          <w:rFonts w:ascii="Arial" w:hAnsi="Arial" w:cs="Arial"/>
          <w:color w:val="000000" w:themeColor="text1"/>
          <w:sz w:val="20"/>
          <w:szCs w:val="20"/>
        </w:rPr>
        <w:t xml:space="preserve">KRAIBURG TPE solutions make them suitable for </w:t>
      </w:r>
      <w:r w:rsidRPr="00E17108">
        <w:rPr>
          <w:rFonts w:ascii="Arial" w:hAnsi="Arial" w:cs="Arial"/>
          <w:color w:val="000000" w:themeColor="text1"/>
          <w:sz w:val="20"/>
          <w:szCs w:val="20"/>
        </w:rPr>
        <w:t xml:space="preserve">grips, handles, flexible joints, and protective elements where material failure </w:t>
      </w:r>
      <w:r w:rsidR="00AA5D5A" w:rsidRPr="00E17108">
        <w:rPr>
          <w:rFonts w:ascii="Arial" w:hAnsi="Arial" w:cs="Arial"/>
          <w:color w:val="000000" w:themeColor="text1"/>
          <w:sz w:val="20"/>
          <w:szCs w:val="20"/>
        </w:rPr>
        <w:t>could compromise</w:t>
      </w:r>
      <w:r w:rsidRPr="00E17108">
        <w:rPr>
          <w:rFonts w:ascii="Arial" w:hAnsi="Arial" w:cs="Arial"/>
          <w:color w:val="000000" w:themeColor="text1"/>
          <w:sz w:val="20"/>
          <w:szCs w:val="20"/>
        </w:rPr>
        <w:t xml:space="preserve"> safety.</w:t>
      </w:r>
    </w:p>
    <w:p w14:paraId="0D26C53A" w14:textId="77777777" w:rsidR="005728CB" w:rsidRPr="005D5F0D" w:rsidRDefault="005728CB" w:rsidP="005728CB">
      <w:pPr>
        <w:spacing w:line="360" w:lineRule="auto"/>
        <w:ind w:right="1559"/>
        <w:jc w:val="both"/>
        <w:rPr>
          <w:rFonts w:ascii="Arial" w:hAnsi="Arial" w:cs="Arial"/>
          <w:color w:val="000000" w:themeColor="text1"/>
          <w:sz w:val="6"/>
          <w:szCs w:val="6"/>
        </w:rPr>
      </w:pPr>
    </w:p>
    <w:p w14:paraId="49327877" w14:textId="77777777" w:rsidR="005728CB" w:rsidRPr="00E17108" w:rsidRDefault="00FF6A37" w:rsidP="005728CB">
      <w:pPr>
        <w:spacing w:line="360" w:lineRule="auto"/>
        <w:ind w:right="1559"/>
        <w:jc w:val="both"/>
        <w:rPr>
          <w:rFonts w:ascii="Arial" w:hAnsi="Arial" w:cs="Arial"/>
          <w:b/>
          <w:bCs/>
          <w:color w:val="000000" w:themeColor="text1"/>
          <w:sz w:val="20"/>
          <w:szCs w:val="20"/>
        </w:rPr>
      </w:pPr>
      <w:r w:rsidRPr="00E17108">
        <w:rPr>
          <w:rFonts w:ascii="Arial" w:hAnsi="Arial" w:cs="Arial"/>
          <w:b/>
          <w:bCs/>
          <w:color w:val="000000" w:themeColor="text1"/>
          <w:sz w:val="20"/>
          <w:szCs w:val="20"/>
        </w:rPr>
        <w:t>Design flexibility for PPE manufacturers</w:t>
      </w:r>
    </w:p>
    <w:p w14:paraId="6AA42652" w14:textId="77777777" w:rsidR="005728CB" w:rsidRPr="00E17108" w:rsidRDefault="00FF6A37" w:rsidP="005728CB">
      <w:pPr>
        <w:spacing w:line="360" w:lineRule="auto"/>
        <w:ind w:right="1559"/>
        <w:jc w:val="both"/>
        <w:rPr>
          <w:rFonts w:ascii="Arial" w:hAnsi="Arial" w:cs="Arial"/>
          <w:b/>
          <w:bCs/>
          <w:color w:val="000000" w:themeColor="text1"/>
          <w:sz w:val="20"/>
          <w:szCs w:val="20"/>
        </w:rPr>
      </w:pPr>
      <w:r w:rsidRPr="00E17108">
        <w:rPr>
          <w:rFonts w:ascii="Arial" w:hAnsi="Arial" w:cs="Arial"/>
          <w:color w:val="000000" w:themeColor="text1"/>
          <w:sz w:val="20"/>
          <w:szCs w:val="20"/>
        </w:rPr>
        <w:t xml:space="preserve">KRAIBURG TPE materials allow </w:t>
      </w:r>
      <w:hyperlink r:id="rId12" w:history="1">
        <w:r w:rsidRPr="00E17108">
          <w:rPr>
            <w:rStyle w:val="Hyperlink"/>
            <w:rFonts w:ascii="Arial" w:hAnsi="Arial" w:cs="Arial"/>
            <w:sz w:val="20"/>
            <w:szCs w:val="20"/>
          </w:rPr>
          <w:t xml:space="preserve">full </w:t>
        </w:r>
        <w:proofErr w:type="spellStart"/>
        <w:r w:rsidRPr="00E17108">
          <w:rPr>
            <w:rStyle w:val="Hyperlink"/>
            <w:rFonts w:ascii="Arial" w:hAnsi="Arial" w:cs="Arial"/>
            <w:sz w:val="20"/>
            <w:szCs w:val="20"/>
          </w:rPr>
          <w:t>colorability</w:t>
        </w:r>
        <w:proofErr w:type="spellEnd"/>
      </w:hyperlink>
      <w:r w:rsidRPr="00E17108">
        <w:rPr>
          <w:rFonts w:ascii="Arial" w:hAnsi="Arial" w:cs="Arial"/>
          <w:color w:val="000000" w:themeColor="text1"/>
          <w:sz w:val="20"/>
          <w:szCs w:val="20"/>
        </w:rPr>
        <w:t xml:space="preserve"> for visual identification and functional differentiation. The compounds process efficiently and accommodate ergonomic shapes and compact designs. These features make them practical TPE for PPE applications such as gloves, harness components, grip zones, seals, and soft-touch interfaces.</w:t>
      </w:r>
    </w:p>
    <w:p w14:paraId="74965194" w14:textId="77777777" w:rsidR="005728CB" w:rsidRPr="005D5F0D" w:rsidRDefault="005728CB" w:rsidP="005728CB">
      <w:pPr>
        <w:spacing w:line="360" w:lineRule="auto"/>
        <w:ind w:right="1559"/>
        <w:jc w:val="both"/>
        <w:rPr>
          <w:rFonts w:ascii="Arial" w:hAnsi="Arial" w:cs="Arial"/>
          <w:b/>
          <w:bCs/>
          <w:color w:val="000000" w:themeColor="text1"/>
          <w:sz w:val="6"/>
          <w:szCs w:val="6"/>
        </w:rPr>
      </w:pPr>
    </w:p>
    <w:p w14:paraId="17A02804" w14:textId="77777777" w:rsidR="005728CB" w:rsidRPr="00E17108" w:rsidRDefault="00FF6A37" w:rsidP="005728CB">
      <w:pPr>
        <w:spacing w:line="360" w:lineRule="auto"/>
        <w:ind w:right="1559"/>
        <w:jc w:val="both"/>
        <w:rPr>
          <w:rFonts w:ascii="Arial" w:hAnsi="Arial" w:cs="Arial"/>
          <w:b/>
          <w:bCs/>
          <w:color w:val="000000" w:themeColor="text1"/>
          <w:sz w:val="20"/>
          <w:szCs w:val="20"/>
        </w:rPr>
      </w:pPr>
      <w:r w:rsidRPr="00E17108">
        <w:rPr>
          <w:rFonts w:ascii="Arial" w:hAnsi="Arial" w:cs="Arial"/>
          <w:b/>
          <w:bCs/>
          <w:color w:val="000000" w:themeColor="text1"/>
          <w:sz w:val="20"/>
          <w:szCs w:val="20"/>
        </w:rPr>
        <w:t>Versatile range of applications across industries</w:t>
      </w:r>
    </w:p>
    <w:p w14:paraId="350DCB34" w14:textId="77777777" w:rsidR="005728CB" w:rsidRPr="00E17108" w:rsidRDefault="00FF6A37" w:rsidP="005728CB">
      <w:pPr>
        <w:spacing w:line="360" w:lineRule="auto"/>
        <w:ind w:right="1559"/>
        <w:jc w:val="both"/>
        <w:rPr>
          <w:rFonts w:ascii="Arial" w:hAnsi="Arial" w:cs="Arial"/>
          <w:b/>
          <w:bCs/>
          <w:color w:val="000000" w:themeColor="text1"/>
          <w:sz w:val="20"/>
          <w:szCs w:val="20"/>
        </w:rPr>
      </w:pPr>
      <w:r w:rsidRPr="00E17108">
        <w:rPr>
          <w:rFonts w:ascii="Arial" w:hAnsi="Arial" w:cs="Arial"/>
          <w:color w:val="000000" w:themeColor="text1"/>
          <w:sz w:val="20"/>
          <w:szCs w:val="20"/>
        </w:rPr>
        <w:t xml:space="preserve">KRAIBURG TPE materials are used in a range of applications requiring ergonomics, durability, and design flexibility. Common uses include car mats, functional and design elements, tool handles, </w:t>
      </w:r>
      <w:hyperlink r:id="rId13" w:history="1">
        <w:r w:rsidRPr="00E17108">
          <w:rPr>
            <w:rStyle w:val="Hyperlink"/>
            <w:rFonts w:ascii="Arial" w:hAnsi="Arial" w:cs="Arial"/>
            <w:sz w:val="20"/>
            <w:szCs w:val="20"/>
          </w:rPr>
          <w:t>toolboxes</w:t>
        </w:r>
      </w:hyperlink>
      <w:r w:rsidRPr="00E17108">
        <w:rPr>
          <w:rFonts w:ascii="Arial" w:hAnsi="Arial" w:cs="Arial"/>
          <w:color w:val="000000" w:themeColor="text1"/>
          <w:sz w:val="20"/>
          <w:szCs w:val="20"/>
        </w:rPr>
        <w:t>, ski poles, and soft-touch surfaces such as thumb wheels, push buttons, and switches.</w:t>
      </w:r>
    </w:p>
    <w:p w14:paraId="4E4F079F" w14:textId="77777777" w:rsidR="005728CB" w:rsidRPr="005D5F0D" w:rsidRDefault="005728CB" w:rsidP="005728CB">
      <w:pPr>
        <w:spacing w:line="360" w:lineRule="auto"/>
        <w:ind w:right="1559"/>
        <w:jc w:val="both"/>
        <w:rPr>
          <w:rFonts w:ascii="Arial" w:hAnsi="Arial" w:cs="Arial"/>
          <w:b/>
          <w:bCs/>
          <w:color w:val="000000" w:themeColor="text1"/>
          <w:sz w:val="6"/>
          <w:szCs w:val="6"/>
        </w:rPr>
      </w:pPr>
    </w:p>
    <w:p w14:paraId="261C654B" w14:textId="77777777" w:rsidR="005728CB" w:rsidRPr="00E17108" w:rsidRDefault="00FF6A37" w:rsidP="005728CB">
      <w:pPr>
        <w:spacing w:line="360" w:lineRule="auto"/>
        <w:ind w:right="1559"/>
        <w:jc w:val="both"/>
        <w:rPr>
          <w:rFonts w:ascii="Arial" w:hAnsi="Arial" w:cs="Arial"/>
          <w:b/>
          <w:bCs/>
          <w:color w:val="000000" w:themeColor="text1"/>
          <w:sz w:val="20"/>
          <w:szCs w:val="20"/>
        </w:rPr>
      </w:pPr>
      <w:r w:rsidRPr="00E17108">
        <w:rPr>
          <w:rFonts w:ascii="Arial" w:hAnsi="Arial" w:cs="Arial"/>
          <w:b/>
          <w:bCs/>
          <w:sz w:val="20"/>
          <w:szCs w:val="20"/>
        </w:rPr>
        <w:t>KRAIBURG TPE at CHINAPLAS 2026</w:t>
      </w:r>
    </w:p>
    <w:p w14:paraId="1980F47D" w14:textId="77777777" w:rsidR="005728CB" w:rsidRPr="00E17108" w:rsidRDefault="00FF6A37" w:rsidP="005728CB">
      <w:pPr>
        <w:spacing w:line="360" w:lineRule="auto"/>
        <w:ind w:right="1559"/>
        <w:jc w:val="both"/>
        <w:rPr>
          <w:rFonts w:ascii="Arial" w:hAnsi="Arial" w:cs="Arial"/>
          <w:b/>
          <w:bCs/>
          <w:color w:val="000000" w:themeColor="text1"/>
          <w:sz w:val="20"/>
          <w:szCs w:val="20"/>
        </w:rPr>
      </w:pPr>
      <w:hyperlink r:id="rId14" w:history="1">
        <w:r w:rsidRPr="00E17108">
          <w:rPr>
            <w:rStyle w:val="Hyperlink"/>
            <w:rFonts w:ascii="Arial" w:hAnsi="Arial" w:cs="Arial"/>
            <w:sz w:val="20"/>
            <w:szCs w:val="20"/>
          </w:rPr>
          <w:t>KRAIBURG TPE will exhibit at CHINAPLAS 2026</w:t>
        </w:r>
      </w:hyperlink>
      <w:r w:rsidRPr="00E17108">
        <w:rPr>
          <w:rFonts w:ascii="Arial" w:hAnsi="Arial" w:cs="Arial"/>
          <w:sz w:val="20"/>
          <w:szCs w:val="20"/>
        </w:rPr>
        <w:t xml:space="preserve">, from </w:t>
      </w:r>
      <w:r w:rsidRPr="00E17108">
        <w:rPr>
          <w:rFonts w:ascii="Arial" w:hAnsi="Arial" w:cs="Arial"/>
          <w:b/>
          <w:bCs/>
          <w:sz w:val="20"/>
          <w:szCs w:val="20"/>
        </w:rPr>
        <w:t>21–24 April 2026</w:t>
      </w:r>
      <w:r w:rsidRPr="00E17108">
        <w:rPr>
          <w:rFonts w:ascii="Arial" w:hAnsi="Arial" w:cs="Arial"/>
          <w:sz w:val="20"/>
          <w:szCs w:val="20"/>
        </w:rPr>
        <w:t xml:space="preserve"> at the </w:t>
      </w:r>
      <w:r w:rsidRPr="00E17108">
        <w:rPr>
          <w:rFonts w:ascii="Arial" w:hAnsi="Arial" w:cs="Arial"/>
          <w:b/>
          <w:bCs/>
          <w:sz w:val="20"/>
          <w:szCs w:val="20"/>
        </w:rPr>
        <w:t>National Exhibition and Convention Center (NECC) Shanghai, China, Hall 7.2, Booth D13</w:t>
      </w:r>
      <w:r w:rsidRPr="00E17108">
        <w:rPr>
          <w:rFonts w:ascii="Arial" w:hAnsi="Arial" w:cs="Arial"/>
          <w:sz w:val="20"/>
          <w:szCs w:val="20"/>
        </w:rPr>
        <w:t xml:space="preserve">. Visitors can explore the company’s portfolio of TPE materials and access </w:t>
      </w:r>
      <w:r w:rsidR="00AA5D5A" w:rsidRPr="00E17108">
        <w:rPr>
          <w:rFonts w:ascii="Arial" w:hAnsi="Arial" w:cs="Arial"/>
          <w:sz w:val="20"/>
          <w:szCs w:val="20"/>
        </w:rPr>
        <w:t xml:space="preserve">the free </w:t>
      </w:r>
      <w:r w:rsidRPr="00E17108">
        <w:rPr>
          <w:rFonts w:ascii="Arial" w:hAnsi="Arial" w:cs="Arial"/>
          <w:b/>
          <w:bCs/>
          <w:sz w:val="20"/>
          <w:szCs w:val="20"/>
        </w:rPr>
        <w:t>one-on-one consultations</w:t>
      </w:r>
      <w:r w:rsidRPr="00E17108">
        <w:rPr>
          <w:rFonts w:ascii="Arial" w:hAnsi="Arial" w:cs="Arial"/>
          <w:sz w:val="20"/>
          <w:szCs w:val="20"/>
        </w:rPr>
        <w:t xml:space="preserve"> with technical experts for material recommendations and application support.</w:t>
      </w:r>
    </w:p>
    <w:p w14:paraId="1426E81F" w14:textId="77777777" w:rsidR="009E5DA6" w:rsidRDefault="009E5DA6" w:rsidP="005728CB">
      <w:pPr>
        <w:spacing w:line="360" w:lineRule="auto"/>
        <w:ind w:right="1559"/>
        <w:jc w:val="both"/>
        <w:rPr>
          <w:rFonts w:ascii="Arial" w:hAnsi="Arial" w:cs="Arial"/>
          <w:b/>
          <w:bCs/>
          <w:color w:val="000000" w:themeColor="text1"/>
          <w:sz w:val="6"/>
          <w:szCs w:val="6"/>
        </w:rPr>
      </w:pPr>
    </w:p>
    <w:p w14:paraId="2963E390" w14:textId="77777777" w:rsidR="009E5DA6" w:rsidRDefault="009E5DA6" w:rsidP="005728CB">
      <w:pPr>
        <w:spacing w:line="360" w:lineRule="auto"/>
        <w:ind w:right="1559"/>
        <w:jc w:val="both"/>
        <w:rPr>
          <w:rFonts w:ascii="Arial" w:hAnsi="Arial" w:cs="Arial"/>
          <w:b/>
          <w:bCs/>
          <w:color w:val="000000" w:themeColor="text1"/>
          <w:sz w:val="6"/>
          <w:szCs w:val="6"/>
        </w:rPr>
      </w:pPr>
    </w:p>
    <w:p w14:paraId="2CD047A5" w14:textId="77777777" w:rsidR="009E5DA6" w:rsidRDefault="009E5DA6" w:rsidP="005728CB">
      <w:pPr>
        <w:spacing w:line="360" w:lineRule="auto"/>
        <w:ind w:right="1559"/>
        <w:jc w:val="both"/>
        <w:rPr>
          <w:rFonts w:ascii="Arial" w:hAnsi="Arial" w:cs="Arial"/>
          <w:b/>
          <w:bCs/>
          <w:color w:val="000000" w:themeColor="text1"/>
          <w:sz w:val="6"/>
          <w:szCs w:val="6"/>
        </w:rPr>
      </w:pPr>
    </w:p>
    <w:p w14:paraId="766E0928" w14:textId="77777777" w:rsidR="009E5DA6" w:rsidRPr="005D5F0D" w:rsidRDefault="009E5DA6" w:rsidP="005728CB">
      <w:pPr>
        <w:spacing w:line="360" w:lineRule="auto"/>
        <w:ind w:right="1559"/>
        <w:jc w:val="both"/>
        <w:rPr>
          <w:rFonts w:ascii="Arial" w:hAnsi="Arial" w:cs="Arial"/>
          <w:b/>
          <w:bCs/>
          <w:color w:val="000000" w:themeColor="text1"/>
          <w:sz w:val="6"/>
          <w:szCs w:val="6"/>
        </w:rPr>
      </w:pPr>
    </w:p>
    <w:p w14:paraId="1935BF95" w14:textId="03300E52" w:rsidR="00510C41" w:rsidRPr="00E17108" w:rsidRDefault="00510C41" w:rsidP="005728CB">
      <w:pPr>
        <w:spacing w:line="360" w:lineRule="auto"/>
        <w:ind w:right="1559"/>
        <w:jc w:val="both"/>
        <w:rPr>
          <w:rFonts w:ascii="Arial" w:hAnsi="Arial" w:cs="Arial"/>
          <w:b/>
          <w:bCs/>
          <w:color w:val="000000" w:themeColor="text1"/>
          <w:sz w:val="20"/>
          <w:szCs w:val="20"/>
        </w:rPr>
      </w:pPr>
      <w:r w:rsidRPr="00E17108">
        <w:rPr>
          <w:rFonts w:ascii="Arial" w:hAnsi="Arial" w:cs="Arial"/>
          <w:b/>
          <w:bCs/>
          <w:color w:val="000000" w:themeColor="text1"/>
          <w:sz w:val="20"/>
          <w:szCs w:val="20"/>
        </w:rPr>
        <w:lastRenderedPageBreak/>
        <w:t>Sustainability from the get-go</w:t>
      </w:r>
    </w:p>
    <w:p w14:paraId="3E037EFC" w14:textId="6B587E7F" w:rsidR="00510C41" w:rsidRPr="00E17108" w:rsidRDefault="00510C41" w:rsidP="008A6293">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 xml:space="preserve">At KRAIBURG TPE, </w:t>
      </w:r>
      <w:hyperlink r:id="rId15" w:history="1">
        <w:r w:rsidRPr="00E17108">
          <w:rPr>
            <w:rStyle w:val="Hyperlink"/>
            <w:rFonts w:ascii="Arial" w:hAnsi="Arial" w:cs="Arial"/>
            <w:sz w:val="20"/>
            <w:szCs w:val="20"/>
          </w:rPr>
          <w:t>sustainability</w:t>
        </w:r>
      </w:hyperlink>
      <w:r w:rsidRPr="00E17108">
        <w:rPr>
          <w:rFonts w:ascii="Arial" w:hAnsi="Arial" w:cs="Arial"/>
          <w:color w:val="000000" w:themeColor="text1"/>
          <w:sz w:val="20"/>
          <w:szCs w:val="20"/>
        </w:rPr>
        <w:t xml:space="preserve">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72B6ACE" w14:textId="77777777" w:rsidR="00510C41" w:rsidRPr="00E17108" w:rsidRDefault="00510C41" w:rsidP="008A6293">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 xml:space="preserve">We proudly earned the </w:t>
      </w:r>
      <w:proofErr w:type="spellStart"/>
      <w:r w:rsidRPr="00E17108">
        <w:rPr>
          <w:rFonts w:ascii="Arial" w:hAnsi="Arial" w:cs="Arial"/>
          <w:color w:val="000000" w:themeColor="text1"/>
          <w:sz w:val="20"/>
          <w:szCs w:val="20"/>
        </w:rPr>
        <w:t>EcoVadis</w:t>
      </w:r>
      <w:proofErr w:type="spellEnd"/>
      <w:r w:rsidRPr="00E17108">
        <w:rPr>
          <w:rFonts w:ascii="Arial" w:hAnsi="Arial" w:cs="Arial"/>
          <w:color w:val="000000" w:themeColor="text1"/>
          <w:sz w:val="20"/>
          <w:szCs w:val="20"/>
        </w:rPr>
        <w:t xml:space="preserve"> Gold Medal in 2025 and are committed to the Science Based Targets initiative (SBTi), aligning our goals with global climate action.</w:t>
      </w:r>
    </w:p>
    <w:p w14:paraId="47AD31D5" w14:textId="77777777" w:rsidR="00510C41" w:rsidRPr="00E17108" w:rsidRDefault="00510C41" w:rsidP="008A6293">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Pr="00E17108" w:rsidRDefault="00510C41" w:rsidP="008A6293">
      <w:pPr>
        <w:spacing w:line="360" w:lineRule="auto"/>
        <w:ind w:right="1559"/>
        <w:jc w:val="both"/>
        <w:rPr>
          <w:rFonts w:ascii="Arial" w:hAnsi="Arial" w:cs="Arial"/>
          <w:color w:val="000000" w:themeColor="text1"/>
          <w:sz w:val="20"/>
          <w:szCs w:val="20"/>
        </w:rPr>
      </w:pPr>
      <w:r w:rsidRPr="00E17108">
        <w:rPr>
          <w:rFonts w:ascii="Arial" w:hAnsi="Arial" w:cs="Arial"/>
          <w:color w:val="000000" w:themeColor="text1"/>
          <w:sz w:val="20"/>
          <w:szCs w:val="20"/>
        </w:rPr>
        <w:t>Get in touch today to learn how KRAIBURG TPE can support your sustainability and product development journey.</w:t>
      </w:r>
    </w:p>
    <w:p w14:paraId="33155E3A" w14:textId="2D05D3F0" w:rsidR="00BC6E5A" w:rsidRPr="00E17108" w:rsidRDefault="00BC6E5A" w:rsidP="00510C41">
      <w:pPr>
        <w:spacing w:line="360" w:lineRule="auto"/>
        <w:ind w:right="1559"/>
        <w:jc w:val="both"/>
        <w:rPr>
          <w:rFonts w:ascii="Arial" w:hAnsi="Arial" w:cs="Arial"/>
          <w:color w:val="000000" w:themeColor="text1"/>
          <w:sz w:val="20"/>
          <w:szCs w:val="20"/>
        </w:rPr>
      </w:pPr>
      <w:r w:rsidRPr="00E17108">
        <w:rPr>
          <w:rFonts w:ascii="Arial" w:hAnsi="Arial" w:cs="Arial"/>
          <w:b/>
          <w:bCs/>
          <w:color w:val="000000" w:themeColor="text1"/>
          <w:sz w:val="20"/>
          <w:szCs w:val="20"/>
        </w:rPr>
        <w:t>Discover More with TPE</w:t>
      </w:r>
      <w:r w:rsidRPr="00E17108">
        <w:rPr>
          <w:rFonts w:ascii="Arial" w:hAnsi="Arial" w:cs="Arial"/>
          <w:color w:val="000000" w:themeColor="text1"/>
          <w:sz w:val="20"/>
          <w:szCs w:val="20"/>
        </w:rPr>
        <w:t xml:space="preserve">: From </w:t>
      </w:r>
      <w:hyperlink r:id="rId16" w:history="1">
        <w:r w:rsidR="009670CF" w:rsidRPr="00E17108">
          <w:rPr>
            <w:rStyle w:val="Hyperlink"/>
            <w:rFonts w:ascii="Arial" w:hAnsi="Arial" w:cs="Arial" w:hint="eastAsia"/>
            <w:sz w:val="20"/>
            <w:szCs w:val="20"/>
            <w:lang w:eastAsia="zh-CN"/>
          </w:rPr>
          <w:t>ladder stopper</w:t>
        </w:r>
      </w:hyperlink>
      <w:r w:rsidRPr="00E17108">
        <w:rPr>
          <w:rFonts w:ascii="Arial" w:hAnsi="Arial" w:cs="Arial"/>
          <w:color w:val="000000" w:themeColor="text1"/>
          <w:sz w:val="20"/>
          <w:szCs w:val="20"/>
        </w:rPr>
        <w:t xml:space="preserve"> to</w:t>
      </w:r>
      <w:r w:rsidR="009670CF" w:rsidRPr="00E17108">
        <w:rPr>
          <w:rFonts w:ascii="Arial" w:hAnsi="Arial" w:cs="Arial"/>
          <w:color w:val="000000" w:themeColor="text1"/>
          <w:sz w:val="20"/>
          <w:szCs w:val="20"/>
          <w:lang w:eastAsia="zh-CN"/>
        </w:rPr>
        <w:t xml:space="preserve"> </w:t>
      </w:r>
      <w:hyperlink r:id="rId17" w:history="1">
        <w:r w:rsidR="009670CF" w:rsidRPr="00E17108">
          <w:rPr>
            <w:rStyle w:val="Hyperlink"/>
            <w:rFonts w:ascii="Arial" w:hAnsi="Arial" w:cs="Arial" w:hint="eastAsia"/>
            <w:sz w:val="20"/>
            <w:szCs w:val="20"/>
            <w:lang w:eastAsia="zh-CN"/>
          </w:rPr>
          <w:t>footwear innovation</w:t>
        </w:r>
      </w:hyperlink>
      <w:r w:rsidR="009670CF" w:rsidRPr="00E17108">
        <w:rPr>
          <w:rFonts w:ascii="Arial" w:hAnsi="Arial" w:cs="Arial"/>
          <w:color w:val="000000" w:themeColor="text1"/>
          <w:sz w:val="20"/>
          <w:szCs w:val="20"/>
          <w:lang w:eastAsia="zh-CN"/>
        </w:rPr>
        <w:t xml:space="preserve"> </w:t>
      </w:r>
      <w:r w:rsidRPr="00E17108">
        <w:rPr>
          <w:rFonts w:ascii="Arial" w:hAnsi="Arial" w:cs="Arial"/>
          <w:color w:val="000000" w:themeColor="text1"/>
          <w:sz w:val="20"/>
          <w:szCs w:val="20"/>
        </w:rPr>
        <w:t xml:space="preserve">and </w:t>
      </w:r>
      <w:hyperlink r:id="rId18" w:history="1">
        <w:r w:rsidR="009670CF" w:rsidRPr="00E17108">
          <w:rPr>
            <w:rStyle w:val="Hyperlink"/>
            <w:rFonts w:ascii="Arial" w:hAnsi="Arial" w:cs="Arial" w:hint="eastAsia"/>
            <w:sz w:val="20"/>
            <w:szCs w:val="20"/>
            <w:lang w:eastAsia="zh-CN"/>
          </w:rPr>
          <w:t>security devices</w:t>
        </w:r>
      </w:hyperlink>
      <w:r w:rsidR="009670CF" w:rsidRPr="00E17108">
        <w:rPr>
          <w:rFonts w:ascii="Arial" w:hAnsi="Arial" w:cs="Arial"/>
          <w:sz w:val="20"/>
          <w:szCs w:val="20"/>
          <w:lang w:eastAsia="zh-CN"/>
        </w:rPr>
        <w:t xml:space="preserve">, </w:t>
      </w:r>
      <w:r w:rsidRPr="00E17108">
        <w:rPr>
          <w:rFonts w:ascii="Arial" w:hAnsi="Arial" w:cs="Arial"/>
          <w:color w:val="000000" w:themeColor="text1"/>
          <w:sz w:val="20"/>
          <w:szCs w:val="20"/>
        </w:rPr>
        <w:t>explore how our TPE solutions bring safety, durability, and innovation into everyday living.</w:t>
      </w:r>
    </w:p>
    <w:p w14:paraId="6FD6A99C" w14:textId="4FA387E8" w:rsidR="00510C41" w:rsidRDefault="00510C41" w:rsidP="002A2985">
      <w:pPr>
        <w:spacing w:line="360" w:lineRule="auto"/>
        <w:ind w:right="1559"/>
        <w:jc w:val="both"/>
        <w:rPr>
          <w:rFonts w:ascii="Arial" w:hAnsi="Arial" w:cs="Arial"/>
          <w:i/>
          <w:iCs/>
          <w:color w:val="000000" w:themeColor="text1"/>
          <w:sz w:val="16"/>
          <w:szCs w:val="16"/>
        </w:rPr>
      </w:pPr>
      <w:r w:rsidRPr="00B42F9F">
        <w:rPr>
          <w:rFonts w:ascii="Arial" w:hAnsi="Arial" w:cs="Arial"/>
          <w:b/>
          <w:bCs/>
          <w:i/>
          <w:iCs/>
          <w:color w:val="000000" w:themeColor="text1"/>
          <w:sz w:val="16"/>
          <w:szCs w:val="16"/>
        </w:rPr>
        <w:t xml:space="preserve">Disclaimer: </w:t>
      </w:r>
      <w:r w:rsidRPr="00B42F9F">
        <w:rPr>
          <w:rFonts w:ascii="Arial" w:hAnsi="Arial" w:cs="Arial"/>
          <w:i/>
          <w:iCs/>
          <w:color w:val="000000" w:themeColor="text1"/>
          <w:sz w:val="16"/>
          <w:szCs w:val="16"/>
        </w:rPr>
        <w:t>The applications mentioned are illustrative of material capabilities only. Final product suitability and regulatory compliance must be assessed and validated by the customer.</w:t>
      </w:r>
    </w:p>
    <w:p w14:paraId="19361D26" w14:textId="052C3378" w:rsidR="00116C33" w:rsidRPr="002A1918" w:rsidRDefault="009E5DA6" w:rsidP="00684376">
      <w:pPr>
        <w:spacing w:line="360" w:lineRule="auto"/>
        <w:ind w:right="1559"/>
        <w:jc w:val="both"/>
        <w:rPr>
          <w:noProof/>
        </w:rPr>
      </w:pPr>
      <w:r>
        <w:rPr>
          <w:noProof/>
        </w:rPr>
        <w:lastRenderedPageBreak/>
        <w:drawing>
          <wp:inline distT="0" distB="0" distL="0" distR="0" wp14:anchorId="1844998C" wp14:editId="766234E5">
            <wp:extent cx="4247909" cy="2350242"/>
            <wp:effectExtent l="0" t="0" r="635" b="0"/>
            <wp:docPr id="451354677" name="Picture 1" descr="A close-up of a harness with carabin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54677" name="Picture 1" descr="A close-up of a harness with carabiners&#10;&#10;AI-generated content may be incorrec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54329" cy="2353794"/>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116C33" w:rsidRPr="003E4160">
        <w:rPr>
          <w:rFonts w:ascii="Arial" w:hAnsi="Arial" w:cs="Arial"/>
          <w:b/>
          <w:bCs/>
          <w:sz w:val="20"/>
          <w:szCs w:val="20"/>
          <w:lang w:bidi="ar-SA"/>
        </w:rPr>
        <w:t>(Photo: © 202</w:t>
      </w:r>
      <w:r w:rsidR="009670CF">
        <w:rPr>
          <w:rFonts w:ascii="Arial" w:hAnsi="Arial" w:cs="Arial" w:hint="eastAsia"/>
          <w:b/>
          <w:bCs/>
          <w:sz w:val="20"/>
          <w:szCs w:val="20"/>
          <w:lang w:eastAsia="zh-CN" w:bidi="ar-SA"/>
        </w:rPr>
        <w:t>6</w:t>
      </w:r>
      <w:r w:rsidR="00116C33" w:rsidRPr="003E4160">
        <w:rPr>
          <w:rFonts w:ascii="Arial" w:hAnsi="Arial" w:cs="Arial"/>
          <w:b/>
          <w:bCs/>
          <w:sz w:val="20"/>
          <w:szCs w:val="20"/>
          <w:lang w:bidi="ar-SA"/>
        </w:rPr>
        <w:t xml:space="preserve"> KRAIBURG TPE)</w:t>
      </w:r>
    </w:p>
    <w:p w14:paraId="4C0908A8" w14:textId="77777777" w:rsidR="00116C33" w:rsidRPr="003E4160" w:rsidRDefault="00116C33" w:rsidP="00116C3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20"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19DE44F" w14:textId="77777777" w:rsidR="00116C33" w:rsidRPr="003E4160" w:rsidRDefault="00116C33" w:rsidP="00116C33">
      <w:pPr>
        <w:spacing w:after="0" w:line="360" w:lineRule="auto"/>
        <w:ind w:right="1559"/>
        <w:rPr>
          <w:rFonts w:ascii="Arial" w:hAnsi="Arial" w:cs="Arial"/>
          <w:sz w:val="20"/>
          <w:szCs w:val="20"/>
        </w:rPr>
      </w:pPr>
    </w:p>
    <w:p w14:paraId="714C64EA"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3CE0D68" wp14:editId="22E541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86A62" w14:textId="77777777" w:rsidR="00116C33" w:rsidRDefault="00116C33" w:rsidP="00116C33">
      <w:pPr>
        <w:ind w:right="1559"/>
      </w:pPr>
      <w:hyperlink r:id="rId23" w:history="1">
        <w:r w:rsidRPr="003E4160">
          <w:rPr>
            <w:rStyle w:val="Hyperlink"/>
            <w:rFonts w:ascii="Arial" w:hAnsi="Arial" w:cs="Arial"/>
            <w:bCs/>
            <w:color w:val="auto"/>
            <w:sz w:val="20"/>
            <w:szCs w:val="20"/>
            <w:lang w:val="en-GB"/>
          </w:rPr>
          <w:t>download high-resolution images</w:t>
        </w:r>
      </w:hyperlink>
    </w:p>
    <w:p w14:paraId="15A5F15E" w14:textId="77777777" w:rsidR="00116C33" w:rsidRPr="003E4160" w:rsidRDefault="00116C33" w:rsidP="00116C3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296CBB" w14:textId="77777777" w:rsidR="00116C33" w:rsidRPr="00A53340" w:rsidRDefault="00116C33" w:rsidP="00116C3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23D03A5" w14:textId="77777777" w:rsidR="00116C33" w:rsidRPr="003E4160" w:rsidRDefault="00116C33" w:rsidP="00116C33">
      <w:pPr>
        <w:ind w:right="1559"/>
        <w:rPr>
          <w:rFonts w:ascii="Arial" w:hAnsi="Arial" w:cs="Arial"/>
          <w:b/>
          <w:sz w:val="20"/>
          <w:szCs w:val="20"/>
          <w:lang w:val="en-GB"/>
        </w:rPr>
      </w:pPr>
      <w:r>
        <w:rPr>
          <w:rFonts w:ascii="Arial" w:hAnsi="Arial" w:cs="Arial"/>
          <w:bCs/>
          <w:sz w:val="20"/>
          <w:szCs w:val="20"/>
          <w:lang w:val="en-GB"/>
        </w:rPr>
        <w:fldChar w:fldCharType="end"/>
      </w:r>
    </w:p>
    <w:p w14:paraId="39C1B63F"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5779588A" w14:textId="77777777" w:rsidR="00116C33" w:rsidRPr="003E4160" w:rsidRDefault="00116C33" w:rsidP="00116C3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46952D" w14:textId="77777777" w:rsidR="00116C33" w:rsidRPr="003E4160" w:rsidRDefault="00116C33" w:rsidP="00116C33">
      <w:pPr>
        <w:ind w:right="1559"/>
        <w:rPr>
          <w:rFonts w:ascii="Arial" w:hAnsi="Arial" w:cs="Arial"/>
          <w:b/>
          <w:sz w:val="20"/>
          <w:szCs w:val="20"/>
          <w:lang w:val="en-MY"/>
        </w:rPr>
      </w:pPr>
      <w:r w:rsidRPr="003E4160">
        <w:rPr>
          <w:rFonts w:ascii="Arial" w:hAnsi="Arial" w:cs="Arial"/>
          <w:b/>
          <w:sz w:val="20"/>
          <w:szCs w:val="20"/>
          <w:lang w:val="en-MY"/>
        </w:rPr>
        <w:t>Follow us on WeChat</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546860" w:rsidR="001655F4" w:rsidRPr="00116C33" w:rsidRDefault="00116C33" w:rsidP="00116C33">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1CCDC33B" w14:textId="77777777" w:rsidR="00E17108" w:rsidRPr="00116C33" w:rsidRDefault="00E17108">
      <w:pPr>
        <w:spacing w:line="360" w:lineRule="auto"/>
        <w:ind w:right="1842"/>
        <w:jc w:val="both"/>
        <w:rPr>
          <w:rFonts w:ascii="Arial" w:hAnsi="Arial" w:cs="Arial"/>
          <w:b/>
          <w:sz w:val="21"/>
          <w:szCs w:val="21"/>
          <w:lang w:val="en-MY"/>
        </w:rPr>
      </w:pPr>
    </w:p>
    <w:sectPr w:rsidR="00E17108" w:rsidRPr="00116C33" w:rsidSect="00C915FA">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7D80A" w14:textId="77777777" w:rsidR="00964E80" w:rsidRDefault="00964E80" w:rsidP="00784C57">
      <w:pPr>
        <w:spacing w:after="0" w:line="240" w:lineRule="auto"/>
      </w:pPr>
      <w:r>
        <w:separator/>
      </w:r>
    </w:p>
  </w:endnote>
  <w:endnote w:type="continuationSeparator" w:id="0">
    <w:p w14:paraId="07EBD63B" w14:textId="77777777" w:rsidR="00964E80" w:rsidRDefault="00964E8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1CD9F" w14:textId="77777777" w:rsidR="00964E80" w:rsidRDefault="00964E80" w:rsidP="00784C57">
      <w:pPr>
        <w:spacing w:after="0" w:line="240" w:lineRule="auto"/>
      </w:pPr>
      <w:r>
        <w:separator/>
      </w:r>
    </w:p>
  </w:footnote>
  <w:footnote w:type="continuationSeparator" w:id="0">
    <w:p w14:paraId="7A98AC5F" w14:textId="77777777" w:rsidR="00964E80" w:rsidRDefault="00964E8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358401F" w14:textId="77777777" w:rsidR="005728CB" w:rsidRDefault="005728CB" w:rsidP="005728CB">
          <w:pPr>
            <w:spacing w:after="0" w:line="360" w:lineRule="auto"/>
            <w:ind w:left="-105"/>
            <w:jc w:val="both"/>
            <w:rPr>
              <w:rFonts w:ascii="Arial" w:hAnsi="Arial" w:cs="Arial"/>
              <w:b/>
              <w:bCs/>
              <w:sz w:val="16"/>
              <w:szCs w:val="16"/>
            </w:rPr>
          </w:pPr>
          <w:r w:rsidRPr="005728CB">
            <w:rPr>
              <w:rFonts w:ascii="Arial" w:hAnsi="Arial" w:cs="Arial"/>
              <w:b/>
              <w:bCs/>
              <w:sz w:val="16"/>
              <w:szCs w:val="16"/>
            </w:rPr>
            <w:t>KRAIBURG TPE Materials Enhance PPE Performance for Occupational Safety</w:t>
          </w:r>
        </w:p>
        <w:p w14:paraId="7BA0C265" w14:textId="77777777" w:rsidR="005728CB" w:rsidRPr="003804B8" w:rsidRDefault="005728CB" w:rsidP="005728CB">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January 2026</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E35359A" w14:textId="77777777" w:rsidR="005728CB" w:rsidRDefault="005728CB" w:rsidP="003804B8">
          <w:pPr>
            <w:spacing w:after="0" w:line="360" w:lineRule="auto"/>
            <w:ind w:left="-105"/>
            <w:jc w:val="both"/>
            <w:rPr>
              <w:rFonts w:ascii="Arial" w:hAnsi="Arial" w:cs="Arial"/>
              <w:b/>
              <w:bCs/>
              <w:sz w:val="16"/>
              <w:szCs w:val="16"/>
            </w:rPr>
          </w:pPr>
          <w:r w:rsidRPr="005728CB">
            <w:rPr>
              <w:rFonts w:ascii="Arial" w:hAnsi="Arial" w:cs="Arial"/>
              <w:b/>
              <w:bCs/>
              <w:sz w:val="16"/>
              <w:szCs w:val="16"/>
            </w:rPr>
            <w:t>KRAIBURG TPE Materials Enhance PPE Performance for Occupational Safety</w:t>
          </w:r>
        </w:p>
        <w:p w14:paraId="765F9503" w14:textId="368883CE"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F2341B">
            <w:rPr>
              <w:rFonts w:ascii="Arial" w:hAnsi="Arial" w:hint="eastAsia"/>
              <w:b/>
              <w:sz w:val="16"/>
              <w:szCs w:val="16"/>
              <w:lang w:eastAsia="zh-CN"/>
            </w:rPr>
            <w:t>January 2026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0D9F"/>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2CC"/>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1ADF"/>
    <w:rsid w:val="00104033"/>
    <w:rsid w:val="00107310"/>
    <w:rsid w:val="00107BA1"/>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2B4D"/>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3D49"/>
    <w:rsid w:val="003E2CB0"/>
    <w:rsid w:val="003E334E"/>
    <w:rsid w:val="003E3D8B"/>
    <w:rsid w:val="003E4160"/>
    <w:rsid w:val="003E42BD"/>
    <w:rsid w:val="003E54CC"/>
    <w:rsid w:val="003E649C"/>
    <w:rsid w:val="003F066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2D46"/>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28CB"/>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D5F0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4376"/>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64D81"/>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4FAB"/>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293"/>
    <w:rsid w:val="008A63B1"/>
    <w:rsid w:val="008A7016"/>
    <w:rsid w:val="008A7B8F"/>
    <w:rsid w:val="008B0243"/>
    <w:rsid w:val="008B0C67"/>
    <w:rsid w:val="008B1F30"/>
    <w:rsid w:val="008B2E96"/>
    <w:rsid w:val="008B4695"/>
    <w:rsid w:val="008B47AA"/>
    <w:rsid w:val="008B6AC9"/>
    <w:rsid w:val="008B6AFF"/>
    <w:rsid w:val="008B7F86"/>
    <w:rsid w:val="008C2196"/>
    <w:rsid w:val="008C2BD3"/>
    <w:rsid w:val="008C2E33"/>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4E80"/>
    <w:rsid w:val="009670CF"/>
    <w:rsid w:val="00970AD6"/>
    <w:rsid w:val="00975769"/>
    <w:rsid w:val="0098002D"/>
    <w:rsid w:val="00980DBB"/>
    <w:rsid w:val="00984A7C"/>
    <w:rsid w:val="009878C4"/>
    <w:rsid w:val="009927D5"/>
    <w:rsid w:val="00993730"/>
    <w:rsid w:val="009975C6"/>
    <w:rsid w:val="009975F0"/>
    <w:rsid w:val="009A3D50"/>
    <w:rsid w:val="009A5963"/>
    <w:rsid w:val="009B0009"/>
    <w:rsid w:val="009B1C7C"/>
    <w:rsid w:val="009B32CA"/>
    <w:rsid w:val="009B3B1B"/>
    <w:rsid w:val="009B5422"/>
    <w:rsid w:val="009B6A9C"/>
    <w:rsid w:val="009B6EBC"/>
    <w:rsid w:val="009C0FD6"/>
    <w:rsid w:val="009C48F1"/>
    <w:rsid w:val="009C6CA2"/>
    <w:rsid w:val="009C71C3"/>
    <w:rsid w:val="009D2688"/>
    <w:rsid w:val="009D3742"/>
    <w:rsid w:val="009D4158"/>
    <w:rsid w:val="009D46EB"/>
    <w:rsid w:val="009D55E6"/>
    <w:rsid w:val="009D61E9"/>
    <w:rsid w:val="009D70B1"/>
    <w:rsid w:val="009D70E1"/>
    <w:rsid w:val="009D76BB"/>
    <w:rsid w:val="009E5DA6"/>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5D5A"/>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77D5E"/>
    <w:rsid w:val="00B80B6F"/>
    <w:rsid w:val="00B81B58"/>
    <w:rsid w:val="00B823EE"/>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18"/>
    <w:rsid w:val="00D932B0"/>
    <w:rsid w:val="00D95D0D"/>
    <w:rsid w:val="00D9749E"/>
    <w:rsid w:val="00DA0553"/>
    <w:rsid w:val="00DA1EAE"/>
    <w:rsid w:val="00DA32DD"/>
    <w:rsid w:val="00DA40D9"/>
    <w:rsid w:val="00DB1EA5"/>
    <w:rsid w:val="00DB2468"/>
    <w:rsid w:val="00DB3012"/>
    <w:rsid w:val="00DB387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0515D"/>
    <w:rsid w:val="00E1129F"/>
    <w:rsid w:val="00E11531"/>
    <w:rsid w:val="00E12C51"/>
    <w:rsid w:val="00E14E87"/>
    <w:rsid w:val="00E17108"/>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C24"/>
    <w:rsid w:val="00F11E25"/>
    <w:rsid w:val="00F125F3"/>
    <w:rsid w:val="00F14DFB"/>
    <w:rsid w:val="00F1643C"/>
    <w:rsid w:val="00F16A91"/>
    <w:rsid w:val="00F20F7E"/>
    <w:rsid w:val="00F217EF"/>
    <w:rsid w:val="00F2341B"/>
    <w:rsid w:val="00F24EA1"/>
    <w:rsid w:val="00F26BC9"/>
    <w:rsid w:val="00F27204"/>
    <w:rsid w:val="00F32BCD"/>
    <w:rsid w:val="00F33088"/>
    <w:rsid w:val="00F336B5"/>
    <w:rsid w:val="00F350F1"/>
    <w:rsid w:val="00F3543E"/>
    <w:rsid w:val="00F43B48"/>
    <w:rsid w:val="00F44146"/>
    <w:rsid w:val="00F50B59"/>
    <w:rsid w:val="00F522D1"/>
    <w:rsid w:val="00F53A55"/>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4AC0"/>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6A3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mart-tpe-solutions-tough-sustainable-toolbox-handles" TargetMode="External"/><Relationship Id="rId18" Type="http://schemas.openxmlformats.org/officeDocument/2006/relationships/hyperlink" Target="https://www.kraiburg-tpe.com/en/tpe-seal-technology-tailored-security-devices" TargetMode="External"/><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hyperlink" Target="https://bit.ly/34qxBOV" TargetMode="External"/><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enhancing-safety-and-performance-ladder-stopper" TargetMode="External"/><Relationship Id="rId20" Type="http://schemas.openxmlformats.org/officeDocument/2006/relationships/hyperlink" Target="mailto:bridget.ngang@kraiburg-tpe.com" TargetMode="External"/><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cratch-resistance-tpe" TargetMode="External"/><Relationship Id="rId24" Type="http://schemas.openxmlformats.org/officeDocument/2006/relationships/hyperlink" Target="https://www.kraiburg-tpe.com/de/news" TargetMode="External"/><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bit.ly/34qxBOV" TargetMode="External"/><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oloring" TargetMode="External"/><Relationship Id="rId17" Type="http://schemas.openxmlformats.org/officeDocument/2006/relationships/hyperlink" Target="https://www.kraiburg-tpe.com/en/reliable-tpe-materials-footwear-innovation" TargetMode="Externa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schemas.openxmlformats.org/package/2006/metadata/core-properties"/>
    <ds:schemaRef ds:uri="b0aac98f-77e3-488e-b1d0-e526279ba76f"/>
    <ds:schemaRef ds:uri="http://purl.org/dc/dcmitype/"/>
    <ds:schemaRef ds:uri="http://purl.org/dc/elements/1.1/"/>
    <ds:schemaRef ds:uri="http://www.w3.org/XML/1998/namespace"/>
    <ds:schemaRef ds:uri="http://schemas.microsoft.com/office/infopath/2007/PartnerControls"/>
    <ds:schemaRef ds:uri="8d3818be-6f21-4c29-ab13-78e30dc982d3"/>
    <ds:schemaRef ds:uri="http://schemas.microsoft.com/office/2006/metadata/properties"/>
  </ds:schemaRefs>
</ds:datastoreItem>
</file>

<file path=customXml/itemProps3.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4.xml><?xml version="1.0" encoding="utf-8"?>
<ds:datastoreItem xmlns:ds="http://schemas.openxmlformats.org/officeDocument/2006/customXml" ds:itemID="{7FEB0A02-5510-4A11-8D13-65B08D7C8165}"/>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107</TotalTime>
  <Pages>5</Pages>
  <Words>958</Words>
  <Characters>5466</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12</cp:revision>
  <cp:lastPrinted>2026-01-16T02:37:00Z</cp:lastPrinted>
  <dcterms:created xsi:type="dcterms:W3CDTF">2026-01-05T13:28:00Z</dcterms:created>
  <dcterms:modified xsi:type="dcterms:W3CDTF">2026-01-16T02:40:00Z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